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EA" w:rsidRPr="001303C9" w:rsidRDefault="005D33DC">
      <w:pPr>
        <w:pStyle w:val="Title"/>
        <w:rPr>
          <w:rFonts w:cstheme="majorHAnsi"/>
          <w:color w:val="auto"/>
        </w:rPr>
      </w:pPr>
      <w:bookmarkStart w:id="0" w:name="_GoBack"/>
      <w:bookmarkEnd w:id="0"/>
      <w:r w:rsidRPr="001303C9">
        <w:rPr>
          <w:rFonts w:cstheme="majorHAnsi"/>
          <w:color w:val="auto"/>
        </w:rPr>
        <w:t>City of Pawtucket, Rhode Island</w:t>
      </w:r>
      <w:r w:rsidRPr="001303C9">
        <w:rPr>
          <w:rFonts w:cstheme="majorHAnsi"/>
          <w:color w:val="auto"/>
        </w:rPr>
        <w:br/>
        <w:t>HOME-ARP Supportive Services</w:t>
      </w:r>
      <w:r w:rsidRPr="001303C9">
        <w:rPr>
          <w:rFonts w:cstheme="majorHAnsi"/>
          <w:color w:val="auto"/>
        </w:rPr>
        <w:br/>
        <w:t xml:space="preserve">Release Date: August </w:t>
      </w:r>
      <w:r w:rsidR="002961C1" w:rsidRPr="001303C9">
        <w:rPr>
          <w:rFonts w:cstheme="majorHAnsi"/>
          <w:color w:val="auto"/>
        </w:rPr>
        <w:t>2</w:t>
      </w:r>
      <w:r w:rsidR="000F7BCE">
        <w:rPr>
          <w:rFonts w:cstheme="majorHAnsi"/>
          <w:color w:val="auto"/>
        </w:rPr>
        <w:t>7</w:t>
      </w:r>
      <w:r w:rsidRPr="001303C9">
        <w:rPr>
          <w:rFonts w:cstheme="majorHAnsi"/>
          <w:color w:val="auto"/>
        </w:rPr>
        <w:t>, 2025</w:t>
      </w:r>
    </w:p>
    <w:p w:rsidR="00EB4CEA" w:rsidRPr="001303C9" w:rsidRDefault="005D33DC">
      <w:pPr>
        <w:pStyle w:val="Heading1"/>
        <w:rPr>
          <w:rFonts w:cstheme="majorHAnsi"/>
          <w:color w:val="auto"/>
        </w:rPr>
      </w:pPr>
      <w:r w:rsidRPr="001303C9">
        <w:rPr>
          <w:rFonts w:cstheme="majorHAnsi"/>
          <w:color w:val="auto"/>
        </w:rPr>
        <w:t>Overview</w:t>
      </w:r>
    </w:p>
    <w:p w:rsidR="00EB4CEA" w:rsidRPr="001303C9" w:rsidRDefault="005D33DC">
      <w:pPr>
        <w:rPr>
          <w:rFonts w:asciiTheme="majorHAnsi" w:hAnsiTheme="majorHAnsi" w:cstheme="majorHAnsi"/>
        </w:rPr>
      </w:pPr>
      <w:r w:rsidRPr="001303C9">
        <w:rPr>
          <w:rFonts w:asciiTheme="majorHAnsi" w:hAnsiTheme="majorHAnsi" w:cstheme="majorHAnsi"/>
        </w:rPr>
        <w:t>The City of Pawtucket is soliciting proposals from qualified nonprofit organizations to provide Supportive Services to eligible individuals and families in accordance with the HOME Investment Partnerships Program – American Rescue Plan (HOME-ARP). A total of $1</w:t>
      </w:r>
      <w:r w:rsidR="002961C1" w:rsidRPr="001303C9">
        <w:rPr>
          <w:rFonts w:asciiTheme="majorHAnsi" w:hAnsiTheme="majorHAnsi" w:cstheme="majorHAnsi"/>
        </w:rPr>
        <w:t>54</w:t>
      </w:r>
      <w:r w:rsidRPr="001303C9">
        <w:rPr>
          <w:rFonts w:asciiTheme="majorHAnsi" w:hAnsiTheme="majorHAnsi" w:cstheme="majorHAnsi"/>
        </w:rPr>
        <w:t xml:space="preserve">,000 in HOME-ARP funds has been allocated to this </w:t>
      </w:r>
      <w:r w:rsidR="002961C1" w:rsidRPr="001303C9">
        <w:rPr>
          <w:rFonts w:asciiTheme="majorHAnsi" w:hAnsiTheme="majorHAnsi" w:cstheme="majorHAnsi"/>
        </w:rPr>
        <w:t xml:space="preserve">NOFO </w:t>
      </w:r>
      <w:r w:rsidRPr="001303C9">
        <w:rPr>
          <w:rFonts w:asciiTheme="majorHAnsi" w:hAnsiTheme="majorHAnsi" w:cstheme="majorHAnsi"/>
        </w:rPr>
        <w:t>for the implementation of Supportive Services activities.</w:t>
      </w:r>
      <w:r w:rsidRPr="001303C9">
        <w:rPr>
          <w:rFonts w:asciiTheme="majorHAnsi" w:hAnsiTheme="majorHAnsi" w:cstheme="majorHAnsi"/>
        </w:rPr>
        <w:br/>
      </w:r>
      <w:r w:rsidRPr="001303C9">
        <w:rPr>
          <w:rFonts w:asciiTheme="majorHAnsi" w:hAnsiTheme="majorHAnsi" w:cstheme="majorHAnsi"/>
        </w:rPr>
        <w:br/>
        <w:t xml:space="preserve">This </w:t>
      </w:r>
      <w:r w:rsidR="002961C1" w:rsidRPr="001303C9">
        <w:rPr>
          <w:rFonts w:asciiTheme="majorHAnsi" w:hAnsiTheme="majorHAnsi" w:cstheme="majorHAnsi"/>
        </w:rPr>
        <w:t xml:space="preserve">NOFO </w:t>
      </w:r>
      <w:r w:rsidRPr="001303C9">
        <w:rPr>
          <w:rFonts w:asciiTheme="majorHAnsi" w:hAnsiTheme="majorHAnsi" w:cstheme="majorHAnsi"/>
        </w:rPr>
        <w:t>seeks service providers who can serve qualifying populations of Pawtucket residents not already receiving similar services.</w:t>
      </w:r>
    </w:p>
    <w:p w:rsidR="00EB4CEA" w:rsidRPr="001303C9" w:rsidRDefault="005D33DC">
      <w:pPr>
        <w:pStyle w:val="Heading1"/>
        <w:rPr>
          <w:rFonts w:cstheme="majorHAnsi"/>
          <w:color w:val="auto"/>
        </w:rPr>
      </w:pPr>
      <w:r w:rsidRPr="001303C9">
        <w:rPr>
          <w:rFonts w:cstheme="majorHAnsi"/>
          <w:color w:val="auto"/>
        </w:rPr>
        <w:t>Qualifying Populations</w:t>
      </w:r>
    </w:p>
    <w:p w:rsidR="00EB4CEA" w:rsidRPr="001303C9" w:rsidRDefault="005D33DC">
      <w:pPr>
        <w:rPr>
          <w:rFonts w:asciiTheme="majorHAnsi" w:hAnsiTheme="majorHAnsi" w:cstheme="majorHAnsi"/>
        </w:rPr>
      </w:pPr>
      <w:r w:rsidRPr="001303C9">
        <w:rPr>
          <w:rFonts w:asciiTheme="majorHAnsi" w:hAnsiTheme="majorHAnsi" w:cstheme="majorHAnsi"/>
        </w:rPr>
        <w:t>Proposals must serve one or more of the following HOME-ARP qualifying populations:</w:t>
      </w:r>
      <w:r w:rsidRPr="001303C9">
        <w:rPr>
          <w:rFonts w:asciiTheme="majorHAnsi" w:hAnsiTheme="majorHAnsi" w:cstheme="majorHAnsi"/>
        </w:rPr>
        <w:br/>
        <w:t>- Individuals or families experiencing homelessness (per 24 CFR 91.5)</w:t>
      </w:r>
      <w:r w:rsidRPr="001303C9">
        <w:rPr>
          <w:rFonts w:asciiTheme="majorHAnsi" w:hAnsiTheme="majorHAnsi" w:cstheme="majorHAnsi"/>
        </w:rPr>
        <w:br/>
        <w:t>- Persons at risk of homelessness</w:t>
      </w:r>
      <w:r w:rsidRPr="001303C9">
        <w:rPr>
          <w:rFonts w:asciiTheme="majorHAnsi" w:hAnsiTheme="majorHAnsi" w:cstheme="majorHAnsi"/>
        </w:rPr>
        <w:br/>
        <w:t>- Persons fleeing domestic violence, dating violence, sexual assault, stalking, or human trafficking</w:t>
      </w:r>
      <w:r w:rsidRPr="001303C9">
        <w:rPr>
          <w:rFonts w:asciiTheme="majorHAnsi" w:hAnsiTheme="majorHAnsi" w:cstheme="majorHAnsi"/>
        </w:rPr>
        <w:br/>
        <w:t>- Persons at greatest risk of housing instability</w:t>
      </w:r>
    </w:p>
    <w:p w:rsidR="00EB4CEA" w:rsidRPr="001303C9" w:rsidRDefault="005D33DC">
      <w:pPr>
        <w:pStyle w:val="Heading1"/>
        <w:rPr>
          <w:rFonts w:cstheme="majorHAnsi"/>
          <w:color w:val="auto"/>
        </w:rPr>
      </w:pPr>
      <w:r w:rsidRPr="001303C9">
        <w:rPr>
          <w:rFonts w:cstheme="majorHAnsi"/>
          <w:color w:val="auto"/>
        </w:rPr>
        <w:t>Eligible Activities</w:t>
      </w:r>
    </w:p>
    <w:p w:rsidR="00EB4CEA" w:rsidRPr="001303C9" w:rsidRDefault="005D33DC">
      <w:pPr>
        <w:rPr>
          <w:rFonts w:asciiTheme="majorHAnsi" w:hAnsiTheme="majorHAnsi" w:cstheme="majorHAnsi"/>
        </w:rPr>
      </w:pPr>
      <w:r w:rsidRPr="001303C9">
        <w:rPr>
          <w:rFonts w:asciiTheme="majorHAnsi" w:hAnsiTheme="majorHAnsi" w:cstheme="majorHAnsi"/>
        </w:rPr>
        <w:t>Applicants may propose one or more of the following Supportive Services, provided they are in compliance with HUD Notice CPD-21-10:</w:t>
      </w:r>
      <w:r w:rsidRPr="001303C9">
        <w:rPr>
          <w:rFonts w:asciiTheme="majorHAnsi" w:hAnsiTheme="majorHAnsi" w:cstheme="majorHAnsi"/>
        </w:rPr>
        <w:br/>
      </w:r>
      <w:r w:rsidRPr="001303C9">
        <w:rPr>
          <w:rFonts w:asciiTheme="majorHAnsi" w:hAnsiTheme="majorHAnsi" w:cstheme="majorHAnsi"/>
        </w:rPr>
        <w:br/>
        <w:t>1. McKinney-Vento Supportive Services</w:t>
      </w:r>
      <w:r w:rsidRPr="001303C9">
        <w:rPr>
          <w:rFonts w:asciiTheme="majorHAnsi" w:hAnsiTheme="majorHAnsi" w:cstheme="majorHAnsi"/>
        </w:rPr>
        <w:br/>
        <w:t>Includes: Child care, educational advancement and skills training, employment assistance and job training, food and nutrition support, housing location and retention assistance, legal services (limited), life skills training, financial assistance (e.g., rental application fees, security deposits, utility deposits, rent arrears)</w:t>
      </w:r>
      <w:r w:rsidRPr="001303C9">
        <w:rPr>
          <w:rFonts w:asciiTheme="majorHAnsi" w:hAnsiTheme="majorHAnsi" w:cstheme="majorHAnsi"/>
        </w:rPr>
        <w:br/>
      </w:r>
      <w:r w:rsidRPr="001303C9">
        <w:rPr>
          <w:rFonts w:asciiTheme="majorHAnsi" w:hAnsiTheme="majorHAnsi" w:cstheme="majorHAnsi"/>
        </w:rPr>
        <w:br/>
        <w:t>2. Homelessness Prevention Services</w:t>
      </w:r>
      <w:r w:rsidRPr="001303C9">
        <w:rPr>
          <w:rFonts w:asciiTheme="majorHAnsi" w:hAnsiTheme="majorHAnsi" w:cstheme="majorHAnsi"/>
        </w:rPr>
        <w:br/>
        <w:t>Eligible if necessary to regain or retain stable permanent housing.</w:t>
      </w:r>
      <w:r w:rsidRPr="001303C9">
        <w:rPr>
          <w:rFonts w:asciiTheme="majorHAnsi" w:hAnsiTheme="majorHAnsi" w:cstheme="majorHAnsi"/>
        </w:rPr>
        <w:br/>
      </w:r>
      <w:r w:rsidRPr="001303C9">
        <w:rPr>
          <w:rFonts w:asciiTheme="majorHAnsi" w:hAnsiTheme="majorHAnsi" w:cstheme="majorHAnsi"/>
        </w:rPr>
        <w:br/>
        <w:t>3. Housing Counseling Services</w:t>
      </w:r>
      <w:r w:rsidRPr="001303C9">
        <w:rPr>
          <w:rFonts w:asciiTheme="majorHAnsi" w:hAnsiTheme="majorHAnsi" w:cstheme="majorHAnsi"/>
        </w:rPr>
        <w:br/>
        <w:t xml:space="preserve">Must be provided by HUD-certified housing counseling agencies. Eligible costs include: salaries </w:t>
      </w:r>
      <w:r w:rsidRPr="001303C9">
        <w:rPr>
          <w:rFonts w:asciiTheme="majorHAnsi" w:hAnsiTheme="majorHAnsi" w:cstheme="majorHAnsi"/>
        </w:rPr>
        <w:lastRenderedPageBreak/>
        <w:t>and administrative costs of counselors, work plans, outreach, intake, affordability analysis, action plans, and follow-up communication</w:t>
      </w:r>
      <w:r w:rsidRPr="001303C9">
        <w:rPr>
          <w:rFonts w:asciiTheme="majorHAnsi" w:hAnsiTheme="majorHAnsi" w:cstheme="majorHAnsi"/>
        </w:rPr>
        <w:br/>
      </w:r>
      <w:r w:rsidRPr="001303C9">
        <w:rPr>
          <w:rFonts w:asciiTheme="majorHAnsi" w:hAnsiTheme="majorHAnsi" w:cstheme="majorHAnsi"/>
        </w:rPr>
        <w:br/>
        <w:t>Note: Homeownership services for existing homeowners are not eligible under HOME-ARP.</w:t>
      </w:r>
    </w:p>
    <w:p w:rsidR="00EB4CEA" w:rsidRPr="001303C9" w:rsidRDefault="005D33DC" w:rsidP="001303C9">
      <w:pPr>
        <w:pStyle w:val="Heading1"/>
        <w:spacing w:before="360"/>
        <w:rPr>
          <w:rFonts w:cstheme="majorHAnsi"/>
          <w:color w:val="auto"/>
        </w:rPr>
      </w:pPr>
      <w:r w:rsidRPr="001303C9">
        <w:rPr>
          <w:rFonts w:cstheme="majorHAnsi"/>
          <w:color w:val="auto"/>
        </w:rPr>
        <w:t>Scope of Work &amp; Responsibilities</w:t>
      </w:r>
    </w:p>
    <w:p w:rsidR="00EB4CEA" w:rsidRPr="001303C9" w:rsidRDefault="005D33DC">
      <w:pPr>
        <w:rPr>
          <w:rFonts w:asciiTheme="majorHAnsi" w:hAnsiTheme="majorHAnsi" w:cstheme="majorHAnsi"/>
        </w:rPr>
      </w:pPr>
      <w:r w:rsidRPr="001303C9">
        <w:rPr>
          <w:rFonts w:asciiTheme="majorHAnsi" w:hAnsiTheme="majorHAnsi" w:cstheme="majorHAnsi"/>
        </w:rPr>
        <w:t>Applicants must demonstrate capacity to manage and deliver services in compliance with HUD and federal regulations, including:</w:t>
      </w:r>
      <w:r w:rsidRPr="001303C9">
        <w:rPr>
          <w:rFonts w:asciiTheme="majorHAnsi" w:hAnsiTheme="majorHAnsi" w:cstheme="majorHAnsi"/>
        </w:rPr>
        <w:br/>
      </w:r>
      <w:r w:rsidRPr="001303C9">
        <w:rPr>
          <w:rFonts w:asciiTheme="majorHAnsi" w:hAnsiTheme="majorHAnsi" w:cstheme="majorHAnsi"/>
        </w:rPr>
        <w:br/>
        <w:t>- Oversight of Eligible Costs: Compliance with 2 CFR Part 200 (Cost Principles)</w:t>
      </w:r>
      <w:r w:rsidRPr="001303C9">
        <w:rPr>
          <w:rFonts w:asciiTheme="majorHAnsi" w:hAnsiTheme="majorHAnsi" w:cstheme="majorHAnsi"/>
        </w:rPr>
        <w:br/>
        <w:t>- No Duplication of Services: Safeguards to avoid duplication of benefits</w:t>
      </w:r>
      <w:r w:rsidRPr="001303C9">
        <w:rPr>
          <w:rFonts w:asciiTheme="majorHAnsi" w:hAnsiTheme="majorHAnsi" w:cstheme="majorHAnsi"/>
        </w:rPr>
        <w:br/>
        <w:t>- Documentation: Must track and document services and populations served</w:t>
      </w:r>
      <w:r w:rsidRPr="001303C9">
        <w:rPr>
          <w:rFonts w:asciiTheme="majorHAnsi" w:hAnsiTheme="majorHAnsi" w:cstheme="majorHAnsi"/>
        </w:rPr>
        <w:br/>
        <w:t>- Termination of Assistance: Adherence to program rules and termination policies</w:t>
      </w:r>
    </w:p>
    <w:p w:rsidR="00EB4CEA" w:rsidRPr="001303C9" w:rsidRDefault="005D33DC" w:rsidP="001303C9">
      <w:pPr>
        <w:pStyle w:val="Heading1"/>
        <w:spacing w:before="360"/>
        <w:rPr>
          <w:rFonts w:cstheme="majorHAnsi"/>
          <w:color w:val="auto"/>
        </w:rPr>
      </w:pPr>
      <w:r w:rsidRPr="001303C9">
        <w:rPr>
          <w:rFonts w:cstheme="majorHAnsi"/>
          <w:color w:val="auto"/>
        </w:rPr>
        <w:t>Proposal Requirements</w:t>
      </w:r>
    </w:p>
    <w:p w:rsidR="00EB4CEA" w:rsidRPr="001303C9" w:rsidRDefault="005D33DC">
      <w:pPr>
        <w:rPr>
          <w:rFonts w:asciiTheme="majorHAnsi" w:hAnsiTheme="majorHAnsi" w:cstheme="majorHAnsi"/>
        </w:rPr>
      </w:pPr>
      <w:r w:rsidRPr="001303C9">
        <w:rPr>
          <w:rFonts w:asciiTheme="majorHAnsi" w:hAnsiTheme="majorHAnsi" w:cstheme="majorHAnsi"/>
        </w:rPr>
        <w:t>Proposals must be no more than 20 double-spaced pages including attachments and budget. Submit:</w:t>
      </w:r>
      <w:r w:rsidRPr="001303C9">
        <w:rPr>
          <w:rFonts w:asciiTheme="majorHAnsi" w:hAnsiTheme="majorHAnsi" w:cstheme="majorHAnsi"/>
        </w:rPr>
        <w:br/>
        <w:t xml:space="preserve">- 1 original and </w:t>
      </w:r>
      <w:r w:rsidR="002961C1" w:rsidRPr="001303C9">
        <w:rPr>
          <w:rFonts w:asciiTheme="majorHAnsi" w:hAnsiTheme="majorHAnsi" w:cstheme="majorHAnsi"/>
        </w:rPr>
        <w:t>1 digital copy (email or USB)</w:t>
      </w:r>
      <w:r w:rsidRPr="001303C9">
        <w:rPr>
          <w:rFonts w:asciiTheme="majorHAnsi" w:hAnsiTheme="majorHAnsi" w:cstheme="majorHAnsi"/>
        </w:rPr>
        <w:br/>
        <w:t>- Clearly marked: “HOME-ARP Supportive Services Proposal”</w:t>
      </w:r>
      <w:r w:rsidRPr="001303C9">
        <w:rPr>
          <w:rFonts w:asciiTheme="majorHAnsi" w:hAnsiTheme="majorHAnsi" w:cstheme="majorHAnsi"/>
        </w:rPr>
        <w:br/>
      </w:r>
      <w:r w:rsidRPr="001303C9">
        <w:rPr>
          <w:rFonts w:asciiTheme="majorHAnsi" w:hAnsiTheme="majorHAnsi" w:cstheme="majorHAnsi"/>
        </w:rPr>
        <w:br/>
      </w:r>
      <w:r w:rsidRPr="001303C9">
        <w:rPr>
          <w:rFonts w:asciiTheme="majorHAnsi" w:hAnsiTheme="majorHAnsi" w:cstheme="majorHAnsi"/>
          <w:b/>
        </w:rPr>
        <w:t>Required Contents:</w:t>
      </w:r>
      <w:r w:rsidRPr="001303C9">
        <w:rPr>
          <w:rFonts w:asciiTheme="majorHAnsi" w:hAnsiTheme="majorHAnsi" w:cstheme="majorHAnsi"/>
          <w:b/>
        </w:rPr>
        <w:br/>
      </w:r>
      <w:r w:rsidRPr="001303C9">
        <w:rPr>
          <w:rFonts w:asciiTheme="majorHAnsi" w:hAnsiTheme="majorHAnsi" w:cstheme="majorHAnsi"/>
        </w:rPr>
        <w:t>1. Organization Background &amp; Qualifications</w:t>
      </w:r>
      <w:r w:rsidRPr="001303C9">
        <w:rPr>
          <w:rFonts w:asciiTheme="majorHAnsi" w:hAnsiTheme="majorHAnsi" w:cstheme="majorHAnsi"/>
        </w:rPr>
        <w:br/>
        <w:t>2. Description of Proposed Program and Eligible Services</w:t>
      </w:r>
      <w:r w:rsidRPr="001303C9">
        <w:rPr>
          <w:rFonts w:asciiTheme="majorHAnsi" w:hAnsiTheme="majorHAnsi" w:cstheme="majorHAnsi"/>
        </w:rPr>
        <w:br/>
        <w:t>3. Description of Target Populations</w:t>
      </w:r>
      <w:r w:rsidRPr="001303C9">
        <w:rPr>
          <w:rFonts w:asciiTheme="majorHAnsi" w:hAnsiTheme="majorHAnsi" w:cstheme="majorHAnsi"/>
        </w:rPr>
        <w:br/>
        <w:t>4. Staffing Plan &amp; Experience</w:t>
      </w:r>
      <w:r w:rsidRPr="001303C9">
        <w:rPr>
          <w:rFonts w:asciiTheme="majorHAnsi" w:hAnsiTheme="majorHAnsi" w:cstheme="majorHAnsi"/>
        </w:rPr>
        <w:br/>
        <w:t>5. Budget &amp; Narrative (itemized by eligible cost category)</w:t>
      </w:r>
      <w:r w:rsidRPr="001303C9">
        <w:rPr>
          <w:rFonts w:asciiTheme="majorHAnsi" w:hAnsiTheme="majorHAnsi" w:cstheme="majorHAnsi"/>
        </w:rPr>
        <w:br/>
        <w:t>6. Evidence of HUD Certification (for housing counseling, if applicable)</w:t>
      </w:r>
      <w:r w:rsidRPr="001303C9">
        <w:rPr>
          <w:rFonts w:asciiTheme="majorHAnsi" w:hAnsiTheme="majorHAnsi" w:cstheme="majorHAnsi"/>
        </w:rPr>
        <w:br/>
        <w:t>7. Documentation Process for Eligibility and Outcomes</w:t>
      </w:r>
    </w:p>
    <w:p w:rsidR="00EB4CEA" w:rsidRPr="001303C9" w:rsidRDefault="005D33DC" w:rsidP="001303C9">
      <w:pPr>
        <w:pStyle w:val="Heading1"/>
        <w:spacing w:before="360"/>
        <w:rPr>
          <w:rFonts w:cstheme="majorHAnsi"/>
          <w:color w:val="auto"/>
        </w:rPr>
      </w:pPr>
      <w:bookmarkStart w:id="1" w:name="_Hlk206150475"/>
      <w:r w:rsidRPr="001303C9">
        <w:rPr>
          <w:rFonts w:cstheme="majorHAnsi"/>
          <w:color w:val="auto"/>
        </w:rPr>
        <w:t>Submission Details</w:t>
      </w:r>
    </w:p>
    <w:p w:rsidR="00EB4CEA" w:rsidRPr="001303C9" w:rsidRDefault="005D33DC" w:rsidP="001303C9">
      <w:pPr>
        <w:spacing w:after="0"/>
        <w:rPr>
          <w:rFonts w:asciiTheme="majorHAnsi" w:hAnsiTheme="majorHAnsi" w:cstheme="majorHAnsi"/>
        </w:rPr>
      </w:pPr>
      <w:r w:rsidRPr="001303C9">
        <w:rPr>
          <w:rFonts w:asciiTheme="majorHAnsi" w:hAnsiTheme="majorHAnsi" w:cstheme="majorHAnsi"/>
        </w:rPr>
        <w:t>Deadline for Submission:</w:t>
      </w:r>
      <w:r w:rsidRPr="001303C9">
        <w:rPr>
          <w:rFonts w:asciiTheme="majorHAnsi" w:hAnsiTheme="majorHAnsi" w:cstheme="majorHAnsi"/>
        </w:rPr>
        <w:br/>
      </w:r>
      <w:r w:rsidRPr="00DD4CDC">
        <w:rPr>
          <w:rFonts w:asciiTheme="majorHAnsi" w:hAnsiTheme="majorHAnsi" w:cstheme="majorHAnsi"/>
          <w:b/>
        </w:rPr>
        <w:t xml:space="preserve">September </w:t>
      </w:r>
      <w:r w:rsidR="00DD4CDC" w:rsidRPr="00DD4CDC">
        <w:rPr>
          <w:rFonts w:asciiTheme="majorHAnsi" w:hAnsiTheme="majorHAnsi" w:cstheme="majorHAnsi"/>
          <w:b/>
        </w:rPr>
        <w:t>2</w:t>
      </w:r>
      <w:r w:rsidR="000F7BCE">
        <w:rPr>
          <w:rFonts w:asciiTheme="majorHAnsi" w:hAnsiTheme="majorHAnsi" w:cstheme="majorHAnsi"/>
          <w:b/>
        </w:rPr>
        <w:t>7</w:t>
      </w:r>
      <w:r w:rsidRPr="00DD4CDC">
        <w:rPr>
          <w:rFonts w:asciiTheme="majorHAnsi" w:hAnsiTheme="majorHAnsi" w:cstheme="majorHAnsi"/>
          <w:b/>
        </w:rPr>
        <w:t>, 2025</w:t>
      </w:r>
      <w:r w:rsidRPr="001303C9">
        <w:rPr>
          <w:rFonts w:asciiTheme="majorHAnsi" w:hAnsiTheme="majorHAnsi" w:cstheme="majorHAnsi"/>
        </w:rPr>
        <w:t xml:space="preserve">, at </w:t>
      </w:r>
      <w:r w:rsidR="000F7BCE">
        <w:rPr>
          <w:rFonts w:asciiTheme="majorHAnsi" w:hAnsiTheme="majorHAnsi" w:cstheme="majorHAnsi"/>
        </w:rPr>
        <w:t>4:00</w:t>
      </w:r>
      <w:r w:rsidRPr="001303C9">
        <w:rPr>
          <w:rFonts w:asciiTheme="majorHAnsi" w:hAnsiTheme="majorHAnsi" w:cstheme="majorHAnsi"/>
        </w:rPr>
        <w:t xml:space="preserve"> PM (Late applications will not be considered)</w:t>
      </w:r>
      <w:r w:rsidRPr="001303C9">
        <w:rPr>
          <w:rFonts w:asciiTheme="majorHAnsi" w:hAnsiTheme="majorHAnsi" w:cstheme="majorHAnsi"/>
        </w:rPr>
        <w:br/>
      </w:r>
      <w:r w:rsidRPr="001303C9">
        <w:rPr>
          <w:rFonts w:asciiTheme="majorHAnsi" w:hAnsiTheme="majorHAnsi" w:cstheme="majorHAnsi"/>
        </w:rPr>
        <w:br/>
      </w:r>
      <w:r w:rsidRPr="001303C9">
        <w:rPr>
          <w:rFonts w:asciiTheme="majorHAnsi" w:hAnsiTheme="majorHAnsi" w:cstheme="majorHAnsi"/>
          <w:b/>
        </w:rPr>
        <w:t>Mail or Deliver to:</w:t>
      </w:r>
      <w:r w:rsidRPr="001303C9">
        <w:rPr>
          <w:rFonts w:asciiTheme="majorHAnsi" w:hAnsiTheme="majorHAnsi" w:cstheme="majorHAnsi"/>
          <w:b/>
        </w:rPr>
        <w:br/>
      </w:r>
      <w:r w:rsidRPr="001303C9">
        <w:rPr>
          <w:rFonts w:asciiTheme="majorHAnsi" w:hAnsiTheme="majorHAnsi" w:cstheme="majorHAnsi"/>
        </w:rPr>
        <w:t>Mark E. Goudreau</w:t>
      </w:r>
      <w:r w:rsidRPr="001303C9">
        <w:rPr>
          <w:rFonts w:asciiTheme="majorHAnsi" w:hAnsiTheme="majorHAnsi" w:cstheme="majorHAnsi"/>
        </w:rPr>
        <w:br/>
        <w:t>Community Development Program Manager</w:t>
      </w:r>
      <w:r w:rsidRPr="001303C9">
        <w:rPr>
          <w:rFonts w:asciiTheme="majorHAnsi" w:hAnsiTheme="majorHAnsi" w:cstheme="majorHAnsi"/>
        </w:rPr>
        <w:br/>
        <w:t>Pawtucket City Hall</w:t>
      </w:r>
      <w:r w:rsidRPr="001303C9">
        <w:rPr>
          <w:rFonts w:asciiTheme="majorHAnsi" w:hAnsiTheme="majorHAnsi" w:cstheme="majorHAnsi"/>
        </w:rPr>
        <w:br/>
        <w:t>137 Roosevelt Avenue</w:t>
      </w:r>
      <w:r w:rsidRPr="001303C9">
        <w:rPr>
          <w:rFonts w:asciiTheme="majorHAnsi" w:hAnsiTheme="majorHAnsi" w:cstheme="majorHAnsi"/>
        </w:rPr>
        <w:br/>
        <w:t>Pawtucket, RI 02860</w:t>
      </w:r>
    </w:p>
    <w:p w:rsidR="002961C1" w:rsidRPr="001303C9" w:rsidRDefault="00061B13">
      <w:pPr>
        <w:rPr>
          <w:rFonts w:asciiTheme="majorHAnsi" w:hAnsiTheme="majorHAnsi" w:cstheme="majorHAnsi"/>
        </w:rPr>
      </w:pPr>
      <w:hyperlink r:id="rId8" w:history="1">
        <w:r w:rsidR="00740F03" w:rsidRPr="001303C9">
          <w:rPr>
            <w:rStyle w:val="Hyperlink"/>
            <w:rFonts w:asciiTheme="majorHAnsi" w:hAnsiTheme="majorHAnsi" w:cstheme="majorHAnsi"/>
            <w:color w:val="auto"/>
          </w:rPr>
          <w:t>mgoudreau@pawtucketri.gov</w:t>
        </w:r>
      </w:hyperlink>
      <w:r w:rsidR="00740F03">
        <w:rPr>
          <w:rStyle w:val="Hyperlink"/>
          <w:rFonts w:asciiTheme="majorHAnsi" w:hAnsiTheme="majorHAnsi" w:cstheme="majorHAnsi"/>
          <w:color w:val="auto"/>
        </w:rPr>
        <w:t xml:space="preserve"> </w:t>
      </w:r>
      <w:r w:rsidR="00740F03" w:rsidRPr="001303C9">
        <w:rPr>
          <w:rFonts w:asciiTheme="majorHAnsi" w:hAnsiTheme="majorHAnsi" w:cstheme="majorHAnsi"/>
        </w:rPr>
        <w:t xml:space="preserve"> </w:t>
      </w:r>
      <w:r w:rsidR="00740F03">
        <w:rPr>
          <w:rFonts w:asciiTheme="majorHAnsi" w:hAnsiTheme="majorHAnsi" w:cstheme="majorHAnsi"/>
        </w:rPr>
        <w:t xml:space="preserve"> </w:t>
      </w:r>
    </w:p>
    <w:p w:rsidR="00EB4CEA" w:rsidRPr="001303C9" w:rsidRDefault="005D33DC">
      <w:pPr>
        <w:pStyle w:val="Heading1"/>
        <w:rPr>
          <w:rFonts w:cstheme="majorHAnsi"/>
          <w:color w:val="auto"/>
        </w:rPr>
      </w:pPr>
      <w:bookmarkStart w:id="2" w:name="_Hlk206147503"/>
      <w:bookmarkEnd w:id="1"/>
      <w:r w:rsidRPr="001303C9">
        <w:rPr>
          <w:rFonts w:cstheme="majorHAnsi"/>
          <w:color w:val="auto"/>
        </w:rPr>
        <w:lastRenderedPageBreak/>
        <w:t>Informational Session / Questions</w:t>
      </w:r>
    </w:p>
    <w:p w:rsidR="00EB4CEA" w:rsidRPr="001303C9" w:rsidRDefault="005D33DC">
      <w:pPr>
        <w:rPr>
          <w:rFonts w:asciiTheme="majorHAnsi" w:hAnsiTheme="majorHAnsi" w:cstheme="majorHAnsi"/>
        </w:rPr>
      </w:pPr>
      <w:r w:rsidRPr="001303C9">
        <w:rPr>
          <w:rFonts w:asciiTheme="majorHAnsi" w:hAnsiTheme="majorHAnsi" w:cstheme="majorHAnsi"/>
        </w:rPr>
        <w:t xml:space="preserve">An optional </w:t>
      </w:r>
      <w:r w:rsidR="002961C1" w:rsidRPr="001303C9">
        <w:rPr>
          <w:rFonts w:asciiTheme="majorHAnsi" w:hAnsiTheme="majorHAnsi" w:cstheme="majorHAnsi"/>
        </w:rPr>
        <w:t xml:space="preserve">informational workshop will be held on </w:t>
      </w:r>
      <w:r w:rsidR="00DD4CDC">
        <w:rPr>
          <w:rFonts w:asciiTheme="majorHAnsi" w:hAnsiTheme="majorHAnsi" w:cstheme="majorHAnsi"/>
        </w:rPr>
        <w:t xml:space="preserve">September </w:t>
      </w:r>
      <w:r w:rsidR="00061B13">
        <w:rPr>
          <w:rFonts w:asciiTheme="majorHAnsi" w:hAnsiTheme="majorHAnsi" w:cstheme="majorHAnsi"/>
        </w:rPr>
        <w:t>4</w:t>
      </w:r>
      <w:r w:rsidRPr="001303C9">
        <w:rPr>
          <w:rFonts w:asciiTheme="majorHAnsi" w:hAnsiTheme="majorHAnsi" w:cstheme="majorHAnsi"/>
        </w:rPr>
        <w:t>, 2025</w:t>
      </w:r>
      <w:r w:rsidR="00061B13">
        <w:rPr>
          <w:rFonts w:asciiTheme="majorHAnsi" w:hAnsiTheme="majorHAnsi" w:cstheme="majorHAnsi"/>
        </w:rPr>
        <w:t>, 5:00 PM</w:t>
      </w:r>
      <w:r w:rsidRPr="001303C9">
        <w:rPr>
          <w:rFonts w:asciiTheme="majorHAnsi" w:hAnsiTheme="majorHAnsi" w:cstheme="majorHAnsi"/>
        </w:rPr>
        <w:t xml:space="preserve">. </w:t>
      </w:r>
      <w:r w:rsidRPr="001303C9">
        <w:rPr>
          <w:rFonts w:asciiTheme="majorHAnsi" w:hAnsiTheme="majorHAnsi" w:cstheme="majorHAnsi"/>
        </w:rPr>
        <w:br/>
        <w:t>Submit questions to:</w:t>
      </w:r>
      <w:r w:rsidRPr="001303C9">
        <w:rPr>
          <w:rFonts w:asciiTheme="majorHAnsi" w:hAnsiTheme="majorHAnsi" w:cstheme="majorHAnsi"/>
        </w:rPr>
        <w:br/>
      </w:r>
      <w:hyperlink r:id="rId9" w:history="1">
        <w:r w:rsidR="002961C1" w:rsidRPr="001303C9">
          <w:rPr>
            <w:rStyle w:val="Hyperlink"/>
            <w:rFonts w:asciiTheme="majorHAnsi" w:hAnsiTheme="majorHAnsi" w:cstheme="majorHAnsi"/>
            <w:color w:val="auto"/>
          </w:rPr>
          <w:t>mgoudreau@pawtucketri.gov</w:t>
        </w:r>
      </w:hyperlink>
      <w:r w:rsidR="00740F03">
        <w:rPr>
          <w:rStyle w:val="Hyperlink"/>
          <w:rFonts w:asciiTheme="majorHAnsi" w:hAnsiTheme="majorHAnsi" w:cstheme="majorHAnsi"/>
          <w:color w:val="auto"/>
        </w:rPr>
        <w:t xml:space="preserve"> </w:t>
      </w:r>
      <w:r w:rsidR="002961C1" w:rsidRPr="001303C9">
        <w:rPr>
          <w:rFonts w:asciiTheme="majorHAnsi" w:hAnsiTheme="majorHAnsi" w:cstheme="majorHAnsi"/>
        </w:rPr>
        <w:t xml:space="preserve"> </w:t>
      </w:r>
      <w:r w:rsidR="00740F03">
        <w:rPr>
          <w:rFonts w:asciiTheme="majorHAnsi" w:hAnsiTheme="majorHAnsi" w:cstheme="majorHAnsi"/>
        </w:rPr>
        <w:t xml:space="preserve"> </w:t>
      </w:r>
    </w:p>
    <w:bookmarkEnd w:id="2"/>
    <w:p w:rsidR="00EB4CEA" w:rsidRPr="001303C9" w:rsidRDefault="005D33DC">
      <w:pPr>
        <w:pStyle w:val="Heading1"/>
        <w:rPr>
          <w:rFonts w:cstheme="majorHAnsi"/>
          <w:color w:val="auto"/>
        </w:rPr>
      </w:pPr>
      <w:r w:rsidRPr="001303C9">
        <w:rPr>
          <w:rFonts w:cstheme="majorHAnsi"/>
          <w:color w:val="auto"/>
        </w:rPr>
        <w:t>Other Federal Requirements</w:t>
      </w:r>
    </w:p>
    <w:p w:rsidR="00EB4CEA" w:rsidRPr="001303C9" w:rsidRDefault="005D33DC">
      <w:pPr>
        <w:rPr>
          <w:rFonts w:asciiTheme="majorHAnsi" w:hAnsiTheme="majorHAnsi" w:cstheme="majorHAnsi"/>
        </w:rPr>
      </w:pPr>
      <w:r w:rsidRPr="001303C9">
        <w:rPr>
          <w:rFonts w:asciiTheme="majorHAnsi" w:hAnsiTheme="majorHAnsi" w:cstheme="majorHAnsi"/>
        </w:rPr>
        <w:t>Selected applicants must comply with applicable federal laws, including:</w:t>
      </w:r>
      <w:r w:rsidRPr="001303C9">
        <w:rPr>
          <w:rFonts w:asciiTheme="majorHAnsi" w:hAnsiTheme="majorHAnsi" w:cstheme="majorHAnsi"/>
        </w:rPr>
        <w:br/>
        <w:t>- Non-discrimination and Equal Opportunity (24 CFR part 5, subpart A)</w:t>
      </w:r>
      <w:r w:rsidRPr="001303C9">
        <w:rPr>
          <w:rFonts w:asciiTheme="majorHAnsi" w:hAnsiTheme="majorHAnsi" w:cstheme="majorHAnsi"/>
        </w:rPr>
        <w:br/>
        <w:t>- Debarment and suspension policies</w:t>
      </w:r>
      <w:r w:rsidRPr="001303C9">
        <w:rPr>
          <w:rFonts w:asciiTheme="majorHAnsi" w:hAnsiTheme="majorHAnsi" w:cstheme="majorHAnsi"/>
        </w:rPr>
        <w:br/>
        <w:t>- Drug-Free Workplace regulations</w:t>
      </w:r>
      <w:r w:rsidRPr="001303C9">
        <w:rPr>
          <w:rFonts w:asciiTheme="majorHAnsi" w:hAnsiTheme="majorHAnsi" w:cstheme="majorHAnsi"/>
        </w:rPr>
        <w:br/>
        <w:t>- HUD Violence Against Women Act requirements (24 CFR 92.359)</w:t>
      </w:r>
    </w:p>
    <w:p w:rsidR="00EB4CEA" w:rsidRPr="001303C9" w:rsidRDefault="005D33DC">
      <w:pPr>
        <w:pStyle w:val="Heading1"/>
        <w:rPr>
          <w:rFonts w:cstheme="majorHAnsi"/>
          <w:color w:val="auto"/>
        </w:rPr>
      </w:pPr>
      <w:r w:rsidRPr="001303C9">
        <w:rPr>
          <w:rFonts w:cstheme="majorHAnsi"/>
          <w:color w:val="auto"/>
        </w:rPr>
        <w:t>Award and Contracting</w:t>
      </w:r>
    </w:p>
    <w:p w:rsidR="00EB4CEA" w:rsidRDefault="005D33DC">
      <w:pPr>
        <w:rPr>
          <w:rFonts w:asciiTheme="majorHAnsi" w:hAnsiTheme="majorHAnsi" w:cstheme="majorHAnsi"/>
        </w:rPr>
      </w:pPr>
      <w:r w:rsidRPr="001303C9">
        <w:rPr>
          <w:rFonts w:asciiTheme="majorHAnsi" w:hAnsiTheme="majorHAnsi" w:cstheme="majorHAnsi"/>
        </w:rPr>
        <w:t>Funding will be awarded on a competitive basis. The City reserves the right to:</w:t>
      </w:r>
      <w:r w:rsidRPr="001303C9">
        <w:rPr>
          <w:rFonts w:asciiTheme="majorHAnsi" w:hAnsiTheme="majorHAnsi" w:cstheme="majorHAnsi"/>
        </w:rPr>
        <w:br/>
        <w:t>- Request additional information</w:t>
      </w:r>
      <w:r w:rsidRPr="001303C9">
        <w:rPr>
          <w:rFonts w:asciiTheme="majorHAnsi" w:hAnsiTheme="majorHAnsi" w:cstheme="majorHAnsi"/>
        </w:rPr>
        <w:br/>
        <w:t>- Reject any or all proposals</w:t>
      </w:r>
      <w:r w:rsidRPr="001303C9">
        <w:rPr>
          <w:rFonts w:asciiTheme="majorHAnsi" w:hAnsiTheme="majorHAnsi" w:cstheme="majorHAnsi"/>
        </w:rPr>
        <w:br/>
        <w:t>- Award partial funding</w:t>
      </w:r>
      <w:r w:rsidRPr="001303C9">
        <w:rPr>
          <w:rFonts w:asciiTheme="majorHAnsi" w:hAnsiTheme="majorHAnsi" w:cstheme="majorHAnsi"/>
        </w:rPr>
        <w:br/>
        <w:t>- Negotiate scope and budget with selected applicants</w:t>
      </w:r>
      <w:r w:rsidRPr="001303C9">
        <w:rPr>
          <w:rFonts w:asciiTheme="majorHAnsi" w:hAnsiTheme="majorHAnsi" w:cstheme="majorHAnsi"/>
        </w:rPr>
        <w:br/>
      </w:r>
      <w:r w:rsidRPr="001303C9">
        <w:rPr>
          <w:rFonts w:asciiTheme="majorHAnsi" w:hAnsiTheme="majorHAnsi" w:cstheme="majorHAnsi"/>
        </w:rPr>
        <w:br/>
        <w:t>All awards are subject to final approval by the City of Pawtucket and are contingent upon HUD's HOME-ARP program requirements.</w:t>
      </w:r>
    </w:p>
    <w:p w:rsidR="008E3A20" w:rsidRPr="008E3A20" w:rsidRDefault="008E3A20" w:rsidP="008E3A20">
      <w:pPr>
        <w:pStyle w:val="Heading1"/>
        <w:rPr>
          <w:rFonts w:cstheme="majorHAnsi"/>
          <w:color w:val="auto"/>
        </w:rPr>
      </w:pPr>
      <w:bookmarkStart w:id="3" w:name="_Hlk206150520"/>
      <w:r w:rsidRPr="008E3A20">
        <w:rPr>
          <w:rFonts w:cstheme="majorHAnsi"/>
          <w:color w:val="auto"/>
        </w:rPr>
        <w:t>Equal Opportunity and Nondiscrimination</w:t>
      </w:r>
    </w:p>
    <w:p w:rsidR="008E3A20" w:rsidRPr="008E3A20" w:rsidRDefault="008E3A20" w:rsidP="008E3A20">
      <w:pPr>
        <w:spacing w:before="100" w:beforeAutospacing="1" w:after="100" w:afterAutospacing="1" w:line="240" w:lineRule="auto"/>
        <w:rPr>
          <w:rFonts w:asciiTheme="majorHAnsi" w:eastAsia="Times New Roman" w:hAnsiTheme="majorHAnsi" w:cstheme="majorHAnsi"/>
        </w:rPr>
      </w:pPr>
      <w:r w:rsidRPr="008E3A20">
        <w:rPr>
          <w:rFonts w:asciiTheme="majorHAnsi" w:eastAsia="Times New Roman" w:hAnsiTheme="majorHAnsi" w:cstheme="majorHAnsi"/>
        </w:rPr>
        <w:t>The City of Pawtucket is an equal opportunity agency. All applicants shall comply with applicable local, state, and federal nondiscrimination and equal opportunity requirements.</w:t>
      </w:r>
    </w:p>
    <w:bookmarkEnd w:id="3"/>
    <w:p w:rsidR="008E3A20" w:rsidRPr="001303C9" w:rsidRDefault="008E3A20">
      <w:pPr>
        <w:rPr>
          <w:rFonts w:asciiTheme="majorHAnsi" w:hAnsiTheme="majorHAnsi" w:cstheme="majorHAnsi"/>
        </w:rPr>
      </w:pPr>
    </w:p>
    <w:sectPr w:rsidR="008E3A20" w:rsidRPr="001303C9" w:rsidSect="0003461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3DC" w:rsidRDefault="005D33DC" w:rsidP="005D33DC">
      <w:pPr>
        <w:spacing w:after="0" w:line="240" w:lineRule="auto"/>
      </w:pPr>
      <w:r>
        <w:separator/>
      </w:r>
    </w:p>
  </w:endnote>
  <w:endnote w:type="continuationSeparator" w:id="0">
    <w:p w:rsidR="005D33DC" w:rsidRDefault="005D33DC" w:rsidP="005D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3DC" w:rsidRDefault="005D33DC" w:rsidP="005D33DC">
      <w:pPr>
        <w:spacing w:after="0" w:line="240" w:lineRule="auto"/>
      </w:pPr>
      <w:r>
        <w:separator/>
      </w:r>
    </w:p>
  </w:footnote>
  <w:footnote w:type="continuationSeparator" w:id="0">
    <w:p w:rsidR="005D33DC" w:rsidRDefault="005D33DC" w:rsidP="005D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DC" w:rsidRDefault="005D3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B13"/>
    <w:rsid w:val="000F7BCE"/>
    <w:rsid w:val="001303C9"/>
    <w:rsid w:val="0015074B"/>
    <w:rsid w:val="002961C1"/>
    <w:rsid w:val="0029639D"/>
    <w:rsid w:val="00326F90"/>
    <w:rsid w:val="00353495"/>
    <w:rsid w:val="0036528A"/>
    <w:rsid w:val="005D33DC"/>
    <w:rsid w:val="006C1BDB"/>
    <w:rsid w:val="00740F03"/>
    <w:rsid w:val="0075290E"/>
    <w:rsid w:val="008E3A20"/>
    <w:rsid w:val="00AA1D8D"/>
    <w:rsid w:val="00AC1102"/>
    <w:rsid w:val="00B47730"/>
    <w:rsid w:val="00C94F3F"/>
    <w:rsid w:val="00CB0664"/>
    <w:rsid w:val="00D74EF5"/>
    <w:rsid w:val="00DD4CDC"/>
    <w:rsid w:val="00EB4CE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B99181"/>
  <w14:defaultImageDpi w14:val="300"/>
  <w15:docId w15:val="{4426D223-66C0-495D-849A-18E2B2A0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2961C1"/>
    <w:rPr>
      <w:color w:val="0000FF" w:themeColor="hyperlink"/>
      <w:u w:val="single"/>
    </w:rPr>
  </w:style>
  <w:style w:type="character" w:styleId="UnresolvedMention">
    <w:name w:val="Unresolved Mention"/>
    <w:basedOn w:val="DefaultParagraphFont"/>
    <w:uiPriority w:val="99"/>
    <w:semiHidden/>
    <w:unhideWhenUsed/>
    <w:rsid w:val="00296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udreau@pawtucketri.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oudreau@pawtucketri.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B5B0-256D-4034-8D6A-4DE34073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Goudreau, Mark</cp:lastModifiedBy>
  <cp:revision>8</cp:revision>
  <cp:lastPrinted>2025-08-14T12:27:00Z</cp:lastPrinted>
  <dcterms:created xsi:type="dcterms:W3CDTF">2025-08-14T15:59:00Z</dcterms:created>
  <dcterms:modified xsi:type="dcterms:W3CDTF">2025-08-22T14:40:00Z</dcterms:modified>
  <cp:category/>
</cp:coreProperties>
</file>